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「令和２年度レフェリー講習会　参加申込書」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tbl>
      <w:tblPr>
        <w:tblStyle w:val="20"/>
        <w:tblW w:w="95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6195"/>
      </w:tblGrid>
      <w:tr>
        <w:trPr>
          <w:trHeight w:val="652" w:hRule="atLeast"/>
        </w:trPr>
        <w:tc>
          <w:tcPr>
            <w:tcW w:w="33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4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371475</wp:posOffset>
                      </wp:positionV>
                      <wp:extent cx="914400" cy="220980"/>
                      <wp:effectExtent l="635" t="635" r="29845" b="10795"/>
                      <wp:wrapNone/>
                      <wp:docPr id="1026" name="円/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5"/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style="mso-wrap-distance-right:9pt;mso-wrap-distance-bottom:0pt;margin-top:29.25pt;mso-position-vertical-relative:text;mso-position-horizontal-relative:text;position:absolute;height:17.39pt;mso-wrap-distance-top:0pt;width:72pt;mso-wrap-distance-left:9pt;margin-left:89.45pt;z-index:5;" o:spid="_x0000_s1026" o:allowincell="t" o:allowoverlap="t" filled="t" fillcolor="#4f81bd" stroked="t" strokecolor="#385d8a" strokeweight="1.25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40"/>
              </w:rPr>
              <w:t>推薦</w:t>
            </w:r>
            <w:r>
              <w:rPr>
                <w:rFonts w:hint="eastAsia" w:asciiTheme="majorEastAsia" w:hAnsiTheme="majorEastAsia" w:eastAsiaTheme="majorEastAsia"/>
                <w:b w:val="1"/>
                <w:sz w:val="40"/>
              </w:rPr>
              <w:t>団体名</w:t>
            </w:r>
          </w:p>
        </w:tc>
        <w:tc>
          <w:tcPr>
            <w:tcW w:w="619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・学生連盟　　・実業団連盟　　・レディース連盟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・小連　・中体連　・高体連　・社会人クラブ連盟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・シニア連盟　・北都銀行　・市町村協会　</w:t>
            </w:r>
          </w:p>
        </w:tc>
      </w:tr>
      <w:tr>
        <w:trPr>
          <w:trHeight w:val="603" w:hRule="atLeast"/>
        </w:trPr>
        <w:tc>
          <w:tcPr>
            <w:tcW w:w="339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①参加者氏名</w:t>
            </w:r>
          </w:p>
        </w:tc>
        <w:tc>
          <w:tcPr>
            <w:tcW w:w="61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339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②メールアドレス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7" w:hRule="atLeast"/>
        </w:trPr>
        <w:tc>
          <w:tcPr>
            <w:tcW w:w="339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③電話番号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729" w:hRule="atLeast"/>
        </w:trPr>
        <w:tc>
          <w:tcPr>
            <w:tcW w:w="3397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④購入希望</w:t>
            </w:r>
          </w:p>
          <w:p>
            <w:pPr>
              <w:pStyle w:val="0"/>
              <w:ind w:firstLine="240" w:firstLineChars="10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赤本（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2020-2021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版）</w:t>
            </w:r>
          </w:p>
          <w:p>
            <w:pPr>
              <w:pStyle w:val="0"/>
              <w:ind w:firstLine="241" w:firstLineChars="10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ind w:firstLine="241" w:firstLineChars="10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緑本（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2020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版）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8"/>
              </w:rPr>
              <w:t>※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18"/>
              </w:rPr>
              <w:t>お持ちでない方は購入してください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18415</wp:posOffset>
                      </wp:positionV>
                      <wp:extent cx="914400" cy="220980"/>
                      <wp:effectExtent l="635" t="635" r="29845" b="10795"/>
                      <wp:wrapNone/>
                      <wp:docPr id="1027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4"/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style="mso-wrap-distance-right:9pt;mso-wrap-distance-bottom:0pt;margin-top:1.45pt;mso-position-vertical-relative:text;mso-position-horizontal-relative:text;position:absolute;height:17.39pt;mso-wrap-distance-top:0pt;width:72pt;mso-wrap-distance-left:9pt;margin-left:246.1pt;z-index:4;" o:spid="_x0000_s1027" o:allowincell="t" o:allowoverlap="t" filled="t" fillcolor="#4f81bd" stroked="t" strokecolor="#385d8a" strokeweight="1.25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赤本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円（　購入する　・　購入しない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215900</wp:posOffset>
                      </wp:positionV>
                      <wp:extent cx="914400" cy="220980"/>
                      <wp:effectExtent l="635" t="635" r="29845" b="10795"/>
                      <wp:wrapNone/>
                      <wp:docPr id="1028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1"/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7pt;mso-position-vertical-relative:text;mso-position-horizontal-relative:text;position:absolute;height:17.39pt;mso-wrap-distance-top:0pt;width:72pt;mso-wrap-distance-left:9pt;margin-left:249.1pt;z-index:2;" o:spid="_x0000_s1028" o:allowincell="t" o:allowoverlap="t" filled="t" fillcolor="#4f81bd" stroked="t" strokecolor="#385d8a" strokeweight="1.25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緑本　</w:t>
            </w: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円（　購入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する　・　購入しない　）</w:t>
            </w:r>
          </w:p>
        </w:tc>
      </w:tr>
      <w:tr>
        <w:trPr>
          <w:trHeight w:val="945" w:hRule="atLeast"/>
        </w:trPr>
        <w:tc>
          <w:tcPr>
            <w:tcW w:w="339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⑤宿泊希望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※詳細は後日連絡します。</w:t>
            </w:r>
          </w:p>
        </w:tc>
        <w:tc>
          <w:tcPr>
            <w:tcW w:w="6195" w:type="dxa"/>
            <w:tcBorders>
              <w:top w:val="single" w:color="auto" w:sz="6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41910</wp:posOffset>
                      </wp:positionV>
                      <wp:extent cx="914400" cy="220980"/>
                      <wp:effectExtent l="635" t="635" r="29845" b="10795"/>
                      <wp:wrapNone/>
                      <wp:docPr id="1029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3"/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right:9pt;mso-wrap-distance-bottom:0pt;margin-top:3.3pt;mso-position-vertical-relative:text;mso-position-horizontal-relative:text;position:absolute;height:17.39pt;mso-wrap-distance-top:0pt;width:72pt;mso-wrap-distance-left:9pt;margin-left:249.1pt;z-index:3;" o:spid="_x0000_s1029" o:allowincell="t" o:allowoverlap="t" filled="t" fillcolor="#4f81bd" stroked="t" strokecolor="#385d8a" strokeweight="1.25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　宿泊希望なし　・　宿泊希望あり　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◆記載にあたって注意事項◆</w:t>
      </w:r>
    </w:p>
    <w:p>
      <w:pPr>
        <w:pStyle w:val="0"/>
        <w:spacing w:line="420" w:lineRule="auto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１　推薦団体名の欄は、該当する県協会加盟団体等を１つ選んで○印を移動するか、該当する団体を残して他を削除してください。</w:t>
      </w:r>
    </w:p>
    <w:p>
      <w:pPr>
        <w:pStyle w:val="0"/>
        <w:spacing w:line="420" w:lineRule="auto"/>
        <w:rPr>
          <w:rFonts w:hint="default"/>
          <w:sz w:val="24"/>
        </w:rPr>
      </w:pPr>
      <w:r>
        <w:rPr>
          <w:rFonts w:hint="eastAsia"/>
          <w:sz w:val="24"/>
        </w:rPr>
        <w:t>２　赤本とは、赤色の表紙の「</w:t>
      </w:r>
      <w:r>
        <w:rPr>
          <w:rFonts w:hint="eastAsia"/>
          <w:color w:val="000000" w:themeColor="text1"/>
          <w:sz w:val="24"/>
        </w:rPr>
        <w:t>2020</w:t>
      </w:r>
      <w:r>
        <w:rPr>
          <w:rFonts w:hint="eastAsia"/>
          <w:color w:val="000000" w:themeColor="text1"/>
          <w:sz w:val="24"/>
        </w:rPr>
        <w:t>‐</w:t>
      </w:r>
      <w:r>
        <w:rPr>
          <w:rFonts w:hint="eastAsia"/>
          <w:color w:val="000000" w:themeColor="text1"/>
          <w:sz w:val="24"/>
        </w:rPr>
        <w:t>2021</w:t>
      </w:r>
      <w:r>
        <w:rPr>
          <w:rFonts w:hint="eastAsia"/>
          <w:sz w:val="24"/>
        </w:rPr>
        <w:t>BADMINNTON</w:t>
      </w:r>
      <w:r>
        <w:rPr>
          <w:rFonts w:hint="eastAsia"/>
          <w:sz w:val="24"/>
        </w:rPr>
        <w:t>競技規則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諸規程集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」です。</w:t>
      </w:r>
    </w:p>
    <w:p>
      <w:pPr>
        <w:pStyle w:val="0"/>
        <w:spacing w:line="420" w:lineRule="auto"/>
        <w:rPr>
          <w:rFonts w:hint="default"/>
          <w:sz w:val="24"/>
        </w:rPr>
      </w:pPr>
      <w:r>
        <w:rPr>
          <w:rFonts w:hint="eastAsia"/>
          <w:sz w:val="24"/>
        </w:rPr>
        <w:t>３　緑本とは、緑色の表紙の「公認審判員資格検定会講習会ルール教本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」です。</w:t>
      </w:r>
    </w:p>
    <w:p>
      <w:pPr>
        <w:pStyle w:val="0"/>
        <w:spacing w:line="420" w:lineRule="auto"/>
        <w:rPr>
          <w:rFonts w:hint="default"/>
          <w:sz w:val="24"/>
        </w:rPr>
      </w:pPr>
      <w:r>
        <w:rPr>
          <w:rFonts w:hint="eastAsia"/>
          <w:sz w:val="24"/>
        </w:rPr>
        <w:t>４　参加希望者が複数人いる場合は、人数分の申込書を提出してください。</w:t>
      </w:r>
    </w:p>
    <w:p>
      <w:pPr>
        <w:pStyle w:val="0"/>
        <w:spacing w:line="420" w:lineRule="auto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５　④⑤の欄については、該当する項目に○印を移動するか、該当する項目を残して他を削除してください。</w:t>
      </w:r>
    </w:p>
    <w:p>
      <w:pPr>
        <w:pStyle w:val="0"/>
        <w:spacing w:line="420" w:lineRule="auto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６　申込書は、</w:t>
      </w:r>
      <w:r>
        <w:rPr>
          <w:rFonts w:hint="eastAsia" w:ascii="ＤＦ特太ゴシック体" w:hAnsi="ＤＦ特太ゴシック体" w:eastAsia="ＤＦ特太ゴシック体"/>
          <w:b w:val="1"/>
          <w:color w:val="FF0000"/>
          <w:sz w:val="24"/>
          <w:shd w:val="clear" w:color="auto" w:themeFill="background1" w:themeFillTint="FF" w:themeFillShade="BF"/>
        </w:rPr>
        <w:t>９月１６日（水）まで</w:t>
      </w:r>
      <w:r>
        <w:rPr>
          <w:rFonts w:hint="eastAsia" w:ascii="ＤＦ特太ゴシック体" w:hAnsi="ＤＦ特太ゴシック体" w:eastAsia="ＤＦ特太ゴシック体"/>
          <w:b w:val="1"/>
          <w:color w:val="000000" w:themeColor="text1"/>
          <w:sz w:val="24"/>
          <w:shd w:val="clear" w:color="auto" w:themeFill="background1" w:themeFillTint="FF" w:themeFillShade="D9"/>
        </w:rPr>
        <w:t xml:space="preserve"> </w:t>
      </w:r>
      <w:r>
        <w:rPr>
          <w:rFonts w:hint="eastAsia"/>
          <w:sz w:val="24"/>
        </w:rPr>
        <w:t>、担当（髙橋俊英）あてに電子メールにて提出してください。</w:t>
      </w:r>
    </w:p>
    <w:p>
      <w:pPr>
        <w:pStyle w:val="0"/>
        <w:spacing w:line="420" w:lineRule="auto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７　この申込書は、秋田県バドミントン協会のＷｅｂサイトからダウンロードすることもできます。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工</cp:lastModifiedBy>
  <dcterms:modified xsi:type="dcterms:W3CDTF">2020-08-21T03:42:26Z</dcterms:modified>
  <cp:revision>0</cp:revision>
</cp:coreProperties>
</file>